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9E37D" w14:textId="28BFB02B" w:rsidR="00065FCC" w:rsidRDefault="00065FCC" w:rsidP="00967F78">
      <w:pPr>
        <w:rPr>
          <w:b/>
          <w:bCs/>
        </w:rPr>
      </w:pPr>
      <w:r>
        <w:rPr>
          <w:noProof/>
          <w:lang w:eastAsia="en-GB"/>
        </w:rPr>
        <w:drawing>
          <wp:inline distT="0" distB="0" distL="0" distR="0" wp14:anchorId="5CD635EA" wp14:editId="20DF391D">
            <wp:extent cx="2174400" cy="54000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74400" cy="540000"/>
                    </a:xfrm>
                    <a:prstGeom prst="rect">
                      <a:avLst/>
                    </a:prstGeom>
                  </pic:spPr>
                </pic:pic>
              </a:graphicData>
            </a:graphic>
          </wp:inline>
        </w:drawing>
      </w:r>
    </w:p>
    <w:p w14:paraId="0C751E6A" w14:textId="45F6A47D" w:rsidR="00967F78" w:rsidRDefault="003E13A1" w:rsidP="00967F78">
      <w:pPr>
        <w:rPr>
          <w:b/>
          <w:bCs/>
        </w:rPr>
      </w:pPr>
      <w:r>
        <w:rPr>
          <w:b/>
          <w:bCs/>
        </w:rPr>
        <w:t>S</w:t>
      </w:r>
      <w:r w:rsidR="00CD703B">
        <w:rPr>
          <w:b/>
          <w:bCs/>
        </w:rPr>
        <w:t xml:space="preserve">afeguarding </w:t>
      </w:r>
      <w:r w:rsidR="00967F78" w:rsidRPr="00967F78">
        <w:rPr>
          <w:b/>
          <w:bCs/>
        </w:rPr>
        <w:t xml:space="preserve">Annual Report to </w:t>
      </w:r>
      <w:r w:rsidR="00DC6ABA">
        <w:rPr>
          <w:b/>
          <w:bCs/>
        </w:rPr>
        <w:t>Trustees</w:t>
      </w:r>
      <w:r w:rsidR="00967F78" w:rsidRPr="00967F78">
        <w:rPr>
          <w:b/>
          <w:bCs/>
        </w:rPr>
        <w:t xml:space="preserve"> </w:t>
      </w:r>
      <w:r w:rsidR="00CD703B">
        <w:rPr>
          <w:b/>
          <w:bCs/>
        </w:rPr>
        <w:t>202</w:t>
      </w:r>
      <w:r w:rsidR="009A007B">
        <w:rPr>
          <w:b/>
          <w:bCs/>
        </w:rPr>
        <w:t>5</w:t>
      </w:r>
    </w:p>
    <w:p w14:paraId="4245F5EE" w14:textId="77777777" w:rsidR="003E13A1" w:rsidRPr="003E13A1" w:rsidRDefault="003E13A1" w:rsidP="003E13A1">
      <w:r w:rsidRPr="003E13A1">
        <w:t>Sarum College Trustees and staff are committed to the care and nurture of every person and the safeguarding and protection of every person but especially all children, young people and vulnerable adults.</w:t>
      </w:r>
    </w:p>
    <w:p w14:paraId="10F884A1" w14:textId="77777777" w:rsidR="003E13A1" w:rsidRPr="003E13A1" w:rsidRDefault="003E13A1" w:rsidP="003E13A1">
      <w:r w:rsidRPr="003E13A1">
        <w:t>The College aims to offer a loving environment where victims of abuse can report or disclose abuse and where they can find support and best practice that contributes to the prevention of abuse.</w:t>
      </w:r>
    </w:p>
    <w:p w14:paraId="041C859E" w14:textId="18FAA6C1" w:rsidR="00967F78" w:rsidRPr="00937F5F" w:rsidRDefault="00967F78" w:rsidP="00937F5F">
      <w:pPr>
        <w:pStyle w:val="NoSpacing"/>
        <w:rPr>
          <w:b/>
          <w:bCs/>
        </w:rPr>
      </w:pPr>
      <w:r w:rsidRPr="00937F5F">
        <w:rPr>
          <w:b/>
          <w:bCs/>
        </w:rPr>
        <w:t>Safeguarding Policy</w:t>
      </w:r>
    </w:p>
    <w:p w14:paraId="10CF2262" w14:textId="45401AE3" w:rsidR="00937F5F" w:rsidRDefault="00967F78" w:rsidP="00937F5F">
      <w:pPr>
        <w:pStyle w:val="NoSpacing"/>
      </w:pPr>
      <w:r w:rsidRPr="00967F78">
        <w:t xml:space="preserve">The College’s safeguarding statement and policy was reviewed in </w:t>
      </w:r>
      <w:r w:rsidR="009A007B">
        <w:t>June</w:t>
      </w:r>
      <w:r w:rsidR="00937F5F">
        <w:t xml:space="preserve"> 202</w:t>
      </w:r>
      <w:r w:rsidR="009A007B">
        <w:t>5</w:t>
      </w:r>
      <w:r w:rsidR="007935F6">
        <w:t xml:space="preserve"> </w:t>
      </w:r>
      <w:r w:rsidRPr="00967F78">
        <w:t xml:space="preserve">and updated for changes in personnel </w:t>
      </w:r>
      <w:r w:rsidR="007935F6">
        <w:t>to</w:t>
      </w:r>
      <w:r w:rsidR="00937F5F">
        <w:t xml:space="preserve"> </w:t>
      </w:r>
      <w:r w:rsidR="009A007B">
        <w:t>June</w:t>
      </w:r>
      <w:r w:rsidR="00937F5F">
        <w:t xml:space="preserve"> 202</w:t>
      </w:r>
      <w:r w:rsidR="009A007B">
        <w:t>5</w:t>
      </w:r>
      <w:r w:rsidR="007935F6">
        <w:t>.</w:t>
      </w:r>
    </w:p>
    <w:p w14:paraId="02846D87" w14:textId="77777777" w:rsidR="00937F5F" w:rsidRPr="00967F78" w:rsidRDefault="00937F5F" w:rsidP="00937F5F">
      <w:pPr>
        <w:pStyle w:val="NoSpacing"/>
      </w:pPr>
    </w:p>
    <w:p w14:paraId="5F1718AF" w14:textId="23C1FF61" w:rsidR="00967F78" w:rsidRPr="00967F78" w:rsidRDefault="00967F78" w:rsidP="00967F78">
      <w:r w:rsidRPr="00967F78">
        <w:rPr>
          <w:b/>
          <w:bCs/>
        </w:rPr>
        <w:t xml:space="preserve">Review of the number of concerns raised/investigated </w:t>
      </w:r>
      <w:r w:rsidR="00381037">
        <w:rPr>
          <w:b/>
          <w:bCs/>
        </w:rPr>
        <w:t>from December 204 to June 2025</w:t>
      </w:r>
      <w:r w:rsidRPr="00967F78">
        <w:rPr>
          <w:b/>
          <w:bCs/>
        </w:rPr>
        <w:t xml:space="preserve"> </w:t>
      </w:r>
    </w:p>
    <w:tbl>
      <w:tblPr>
        <w:tblW w:w="1400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5"/>
        <w:gridCol w:w="1276"/>
        <w:gridCol w:w="1417"/>
        <w:gridCol w:w="2145"/>
        <w:gridCol w:w="1966"/>
        <w:gridCol w:w="1788"/>
        <w:gridCol w:w="2693"/>
      </w:tblGrid>
      <w:tr w:rsidR="00967F78" w:rsidRPr="00967F78" w14:paraId="419E756C" w14:textId="77777777" w:rsidTr="003E13A1">
        <w:trPr>
          <w:trHeight w:val="355"/>
        </w:trPr>
        <w:tc>
          <w:tcPr>
            <w:tcW w:w="2715" w:type="dxa"/>
          </w:tcPr>
          <w:p w14:paraId="141AC98B" w14:textId="5AF45792" w:rsidR="00967F78" w:rsidRPr="00967F78" w:rsidRDefault="00967F78" w:rsidP="00967F78">
            <w:r w:rsidRPr="00967F78">
              <w:t xml:space="preserve">A summary of the concerns and issued raised and investigated during the last </w:t>
            </w:r>
            <w:r w:rsidR="005E294E">
              <w:t>6</w:t>
            </w:r>
            <w:r w:rsidRPr="00967F78">
              <w:t xml:space="preserve"> months is shown in the table below. Location </w:t>
            </w:r>
          </w:p>
        </w:tc>
        <w:tc>
          <w:tcPr>
            <w:tcW w:w="1276" w:type="dxa"/>
          </w:tcPr>
          <w:p w14:paraId="62B29669" w14:textId="77777777" w:rsidR="00967F78" w:rsidRPr="00967F78" w:rsidRDefault="00967F78" w:rsidP="00967F78">
            <w:r w:rsidRPr="00967F78">
              <w:t xml:space="preserve">No. of concerns / incidents </w:t>
            </w:r>
          </w:p>
        </w:tc>
        <w:tc>
          <w:tcPr>
            <w:tcW w:w="1417" w:type="dxa"/>
          </w:tcPr>
          <w:p w14:paraId="78412DD5" w14:textId="77777777" w:rsidR="00967F78" w:rsidRPr="00967F78" w:rsidRDefault="00967F78" w:rsidP="00967F78">
            <w:r w:rsidRPr="00967F78">
              <w:t xml:space="preserve">No. referred to DSA </w:t>
            </w:r>
          </w:p>
        </w:tc>
        <w:tc>
          <w:tcPr>
            <w:tcW w:w="5899" w:type="dxa"/>
            <w:gridSpan w:val="3"/>
          </w:tcPr>
          <w:p w14:paraId="77882F99" w14:textId="77777777" w:rsidR="00967F78" w:rsidRPr="00967F78" w:rsidRDefault="00967F78" w:rsidP="00967F78">
            <w:r w:rsidRPr="00967F78">
              <w:t xml:space="preserve">Outcome </w:t>
            </w:r>
          </w:p>
        </w:tc>
        <w:tc>
          <w:tcPr>
            <w:tcW w:w="2693" w:type="dxa"/>
          </w:tcPr>
          <w:p w14:paraId="3E96FE16" w14:textId="77777777" w:rsidR="00967F78" w:rsidRPr="00967F78" w:rsidRDefault="00967F78" w:rsidP="00967F78">
            <w:r w:rsidRPr="00967F78">
              <w:t xml:space="preserve">Comments </w:t>
            </w:r>
          </w:p>
        </w:tc>
      </w:tr>
      <w:tr w:rsidR="00506B83" w:rsidRPr="00967F78" w14:paraId="62BE1839" w14:textId="77777777" w:rsidTr="003E13A1">
        <w:trPr>
          <w:trHeight w:val="355"/>
        </w:trPr>
        <w:tc>
          <w:tcPr>
            <w:tcW w:w="2715" w:type="dxa"/>
          </w:tcPr>
          <w:p w14:paraId="29AA30C4" w14:textId="77777777" w:rsidR="00506B83" w:rsidRPr="00967F78" w:rsidRDefault="00506B83" w:rsidP="00967F78"/>
        </w:tc>
        <w:tc>
          <w:tcPr>
            <w:tcW w:w="1276" w:type="dxa"/>
          </w:tcPr>
          <w:p w14:paraId="011DAB25" w14:textId="77777777" w:rsidR="00506B83" w:rsidRPr="00967F78" w:rsidRDefault="00506B83" w:rsidP="00967F78"/>
        </w:tc>
        <w:tc>
          <w:tcPr>
            <w:tcW w:w="1417" w:type="dxa"/>
          </w:tcPr>
          <w:p w14:paraId="6A3B590B" w14:textId="2DB30B62" w:rsidR="00506B83" w:rsidRPr="00967F78" w:rsidRDefault="00506B83" w:rsidP="00967F78"/>
        </w:tc>
        <w:tc>
          <w:tcPr>
            <w:tcW w:w="2145" w:type="dxa"/>
          </w:tcPr>
          <w:p w14:paraId="12217920" w14:textId="48C87E06" w:rsidR="00506B83" w:rsidRPr="00967F78" w:rsidRDefault="00506B83" w:rsidP="00967F78">
            <w:r w:rsidRPr="00967F78">
              <w:t>Resolved internally</w:t>
            </w:r>
          </w:p>
        </w:tc>
        <w:tc>
          <w:tcPr>
            <w:tcW w:w="1966" w:type="dxa"/>
          </w:tcPr>
          <w:p w14:paraId="29306B7C" w14:textId="4598CE7D" w:rsidR="00506B83" w:rsidRPr="00967F78" w:rsidRDefault="00506B83" w:rsidP="00967F78">
            <w:r w:rsidRPr="00967F78">
              <w:t>Referred to Police / other agency</w:t>
            </w:r>
          </w:p>
        </w:tc>
        <w:tc>
          <w:tcPr>
            <w:tcW w:w="1788" w:type="dxa"/>
          </w:tcPr>
          <w:p w14:paraId="01D3FA74" w14:textId="003C39AA" w:rsidR="00506B83" w:rsidRPr="00967F78" w:rsidRDefault="00506B83" w:rsidP="00967F78">
            <w:r w:rsidRPr="00967F78">
              <w:t>No further action</w:t>
            </w:r>
          </w:p>
        </w:tc>
        <w:tc>
          <w:tcPr>
            <w:tcW w:w="2693" w:type="dxa"/>
          </w:tcPr>
          <w:p w14:paraId="3C3BF1F5" w14:textId="6363A19F" w:rsidR="00506B83" w:rsidRPr="00967F78" w:rsidRDefault="00506B83" w:rsidP="00967F78"/>
        </w:tc>
      </w:tr>
      <w:tr w:rsidR="00506B83" w:rsidRPr="00967F78" w14:paraId="1FCDEC3F" w14:textId="77777777" w:rsidTr="003E13A1">
        <w:trPr>
          <w:trHeight w:val="355"/>
        </w:trPr>
        <w:tc>
          <w:tcPr>
            <w:tcW w:w="2715" w:type="dxa"/>
          </w:tcPr>
          <w:p w14:paraId="3D15FED8" w14:textId="56E983AC" w:rsidR="00506B83" w:rsidRPr="00967F78" w:rsidRDefault="00506B83" w:rsidP="00967F78">
            <w:r w:rsidRPr="00967F78">
              <w:t>Pathway 1</w:t>
            </w:r>
          </w:p>
        </w:tc>
        <w:tc>
          <w:tcPr>
            <w:tcW w:w="1276" w:type="dxa"/>
          </w:tcPr>
          <w:p w14:paraId="0FDE6D74" w14:textId="2C178140" w:rsidR="00506B83" w:rsidRPr="00967F78" w:rsidRDefault="00506B83" w:rsidP="00967F78">
            <w:r>
              <w:t>1</w:t>
            </w:r>
          </w:p>
        </w:tc>
        <w:tc>
          <w:tcPr>
            <w:tcW w:w="1417" w:type="dxa"/>
          </w:tcPr>
          <w:p w14:paraId="6319AB78" w14:textId="1CC64699" w:rsidR="00506B83" w:rsidRPr="00967F78" w:rsidRDefault="00506B83" w:rsidP="00967F78">
            <w:r>
              <w:t>1</w:t>
            </w:r>
          </w:p>
        </w:tc>
        <w:tc>
          <w:tcPr>
            <w:tcW w:w="2145" w:type="dxa"/>
          </w:tcPr>
          <w:p w14:paraId="4EF57E6E" w14:textId="7D8F26F5" w:rsidR="00506B83" w:rsidRPr="00967F78" w:rsidRDefault="00506B83" w:rsidP="00967F78">
            <w:r>
              <w:t>1</w:t>
            </w:r>
          </w:p>
        </w:tc>
        <w:tc>
          <w:tcPr>
            <w:tcW w:w="1966" w:type="dxa"/>
          </w:tcPr>
          <w:p w14:paraId="3B001AAD" w14:textId="77777777" w:rsidR="00506B83" w:rsidRPr="00967F78" w:rsidRDefault="00506B83" w:rsidP="00967F78"/>
        </w:tc>
        <w:tc>
          <w:tcPr>
            <w:tcW w:w="1788" w:type="dxa"/>
          </w:tcPr>
          <w:p w14:paraId="6AD3FA80" w14:textId="0AD95744" w:rsidR="00506B83" w:rsidRPr="00967F78" w:rsidRDefault="00506B83" w:rsidP="00967F78"/>
        </w:tc>
        <w:tc>
          <w:tcPr>
            <w:tcW w:w="2693" w:type="dxa"/>
          </w:tcPr>
          <w:p w14:paraId="613DED85" w14:textId="51E412AE" w:rsidR="00506B83" w:rsidRPr="00967F78" w:rsidRDefault="00506B83" w:rsidP="00967F78">
            <w:r>
              <w:t xml:space="preserve">Student made declaration of historic abuse on </w:t>
            </w:r>
            <w:r w:rsidR="00807D15">
              <w:t>a course application form</w:t>
            </w:r>
            <w:r>
              <w:t>. Advice of DSA sought and followed.</w:t>
            </w:r>
          </w:p>
        </w:tc>
      </w:tr>
      <w:tr w:rsidR="00506B83" w:rsidRPr="00967F78" w14:paraId="2BD5ECC9" w14:textId="77777777" w:rsidTr="003E13A1">
        <w:trPr>
          <w:trHeight w:val="355"/>
        </w:trPr>
        <w:tc>
          <w:tcPr>
            <w:tcW w:w="2715" w:type="dxa"/>
          </w:tcPr>
          <w:p w14:paraId="5B854953" w14:textId="600767D7" w:rsidR="00506B83" w:rsidRPr="00967F78" w:rsidRDefault="00506B83" w:rsidP="00967F78">
            <w:r w:rsidRPr="00967F78">
              <w:rPr>
                <w:b/>
                <w:bCs/>
              </w:rPr>
              <w:t>Total</w:t>
            </w:r>
          </w:p>
        </w:tc>
        <w:tc>
          <w:tcPr>
            <w:tcW w:w="1276" w:type="dxa"/>
          </w:tcPr>
          <w:p w14:paraId="235ACDCB" w14:textId="172788C9" w:rsidR="00506B83" w:rsidRPr="00967F78" w:rsidRDefault="00506B83" w:rsidP="00967F78">
            <w:r>
              <w:t>1</w:t>
            </w:r>
          </w:p>
        </w:tc>
        <w:tc>
          <w:tcPr>
            <w:tcW w:w="1417" w:type="dxa"/>
          </w:tcPr>
          <w:p w14:paraId="6D95BA03" w14:textId="62B74D27" w:rsidR="00506B83" w:rsidRPr="00967F78" w:rsidRDefault="00506B83" w:rsidP="00967F78">
            <w:r>
              <w:t>1</w:t>
            </w:r>
          </w:p>
        </w:tc>
        <w:tc>
          <w:tcPr>
            <w:tcW w:w="2145" w:type="dxa"/>
          </w:tcPr>
          <w:p w14:paraId="240DFA0E" w14:textId="2D17AB9C" w:rsidR="00506B83" w:rsidRPr="00967F78" w:rsidRDefault="00506B83" w:rsidP="00967F78">
            <w:r>
              <w:t>1</w:t>
            </w:r>
          </w:p>
        </w:tc>
        <w:tc>
          <w:tcPr>
            <w:tcW w:w="1966" w:type="dxa"/>
          </w:tcPr>
          <w:p w14:paraId="473EB364" w14:textId="77777777" w:rsidR="00506B83" w:rsidRPr="00967F78" w:rsidRDefault="00506B83" w:rsidP="00967F78"/>
        </w:tc>
        <w:tc>
          <w:tcPr>
            <w:tcW w:w="1788" w:type="dxa"/>
          </w:tcPr>
          <w:p w14:paraId="4B74E808" w14:textId="77777777" w:rsidR="00506B83" w:rsidRPr="00967F78" w:rsidRDefault="00506B83" w:rsidP="00967F78"/>
        </w:tc>
        <w:tc>
          <w:tcPr>
            <w:tcW w:w="2693" w:type="dxa"/>
          </w:tcPr>
          <w:p w14:paraId="5EF6598A" w14:textId="77777777" w:rsidR="00506B83" w:rsidRPr="00967F78" w:rsidRDefault="00506B83" w:rsidP="00967F78"/>
        </w:tc>
      </w:tr>
    </w:tbl>
    <w:p w14:paraId="39A81D9F" w14:textId="346EF0C9" w:rsidR="00967F78" w:rsidRPr="006B1084" w:rsidRDefault="00967F78" w:rsidP="00967F78">
      <w:r w:rsidRPr="006B1084">
        <w:rPr>
          <w:b/>
          <w:bCs/>
        </w:rPr>
        <w:lastRenderedPageBreak/>
        <w:t xml:space="preserve">Update on training undertaken during the year (including ordinands/reader trainees) </w:t>
      </w:r>
    </w:p>
    <w:p w14:paraId="01853D0C" w14:textId="158D9455" w:rsidR="00967F78" w:rsidRPr="006B1084" w:rsidRDefault="00967F78" w:rsidP="00967F78">
      <w:r w:rsidRPr="006B1084">
        <w:t>Did all staff undertake or renew safeguarding training as required? N</w:t>
      </w:r>
      <w:r w:rsidR="003E13A1" w:rsidRPr="006B1084">
        <w:t xml:space="preserve"> </w:t>
      </w:r>
    </w:p>
    <w:p w14:paraId="3797AFBB" w14:textId="77777777" w:rsidR="00DE0BD9" w:rsidRPr="006B1084" w:rsidRDefault="00DE0BD9" w:rsidP="00DE0BD9">
      <w:pPr>
        <w:pStyle w:val="NoSpacing"/>
      </w:pPr>
      <w:r w:rsidRPr="006B1084">
        <w:t>All staff required to complete Senior Safeguarding Leadership Training are up to date</w:t>
      </w:r>
    </w:p>
    <w:p w14:paraId="513D6EF3" w14:textId="77777777" w:rsidR="00DE0BD9" w:rsidRPr="006B1084" w:rsidRDefault="00DE0BD9" w:rsidP="00DE0BD9">
      <w:pPr>
        <w:pStyle w:val="NoSpacing"/>
      </w:pPr>
      <w:r w:rsidRPr="006B1084">
        <w:t xml:space="preserve">All members of the Academic Faculty have completed Basic, Foundation and Leadership Training. </w:t>
      </w:r>
    </w:p>
    <w:p w14:paraId="3CD64E33" w14:textId="77777777" w:rsidR="00DE0BD9" w:rsidRDefault="00DE0BD9" w:rsidP="00DE0BD9">
      <w:pPr>
        <w:pStyle w:val="NoSpacing"/>
      </w:pPr>
      <w:r w:rsidRPr="006B1084">
        <w:t>With respect to non-education colleagues, 21 people attended the in person training on 16</w:t>
      </w:r>
      <w:r w:rsidRPr="006B1084">
        <w:rPr>
          <w:vertAlign w:val="superscript"/>
        </w:rPr>
        <w:t>th</w:t>
      </w:r>
      <w:r w:rsidRPr="006B1084">
        <w:t xml:space="preserve"> March 2024. A further training session has been scheduled for those who were not able to attend or have recently started work at Sarum.</w:t>
      </w:r>
    </w:p>
    <w:p w14:paraId="27092F21" w14:textId="77777777" w:rsidR="00DE0BD9" w:rsidRPr="006B1084" w:rsidRDefault="00DE0BD9" w:rsidP="00DE0BD9">
      <w:pPr>
        <w:pStyle w:val="NoSpacing"/>
      </w:pPr>
    </w:p>
    <w:p w14:paraId="6F83B87E" w14:textId="0FBD4A16" w:rsidR="00967F78" w:rsidRDefault="00967F78" w:rsidP="00967F78">
      <w:r w:rsidRPr="006B1084">
        <w:t>Did all students undertake the required safeguarding training? Y</w:t>
      </w:r>
    </w:p>
    <w:p w14:paraId="2A8918FE" w14:textId="77777777" w:rsidR="00DE0BD9" w:rsidRPr="006B1084" w:rsidRDefault="00DE0BD9" w:rsidP="00DE0BD9">
      <w:pPr>
        <w:pStyle w:val="NoSpacing"/>
      </w:pPr>
      <w:r w:rsidRPr="006B1084">
        <w:t>All students who going forward for Ordination/Reader/LLM licencing in June 2025 have completed all required safeguarding training.</w:t>
      </w:r>
    </w:p>
    <w:p w14:paraId="011717EE" w14:textId="77777777" w:rsidR="00DE0BD9" w:rsidRDefault="00DE0BD9" w:rsidP="00967F78"/>
    <w:p w14:paraId="2B49B063" w14:textId="7090E110" w:rsidR="00967F78" w:rsidRDefault="00967F78" w:rsidP="00967F78">
      <w:r w:rsidRPr="006B1084">
        <w:t xml:space="preserve">Are all staff DBS checks up to date? N </w:t>
      </w:r>
    </w:p>
    <w:p w14:paraId="0F53D565" w14:textId="77777777" w:rsidR="00DE0BD9" w:rsidRPr="006B1084" w:rsidRDefault="00DE0BD9" w:rsidP="00DE0BD9">
      <w:pPr>
        <w:pStyle w:val="NoSpacing"/>
      </w:pPr>
      <w:r w:rsidRPr="006B1084">
        <w:t xml:space="preserve">All staff requiring Enhanced DBS checks with barring have up to date DBS checks. </w:t>
      </w:r>
    </w:p>
    <w:p w14:paraId="1E2E481A" w14:textId="77777777" w:rsidR="00DE0BD9" w:rsidRPr="006B1084" w:rsidRDefault="00DE0BD9" w:rsidP="00DE0BD9">
      <w:pPr>
        <w:pStyle w:val="NoSpacing"/>
      </w:pPr>
      <w:r w:rsidRPr="006B1084">
        <w:t>Education and administration have Basic DBS checks</w:t>
      </w:r>
    </w:p>
    <w:p w14:paraId="60E6BFAA" w14:textId="77777777" w:rsidR="00DE0BD9" w:rsidRPr="006B1084" w:rsidRDefault="00DE0BD9" w:rsidP="00967F78"/>
    <w:p w14:paraId="450099A9" w14:textId="3922A712" w:rsidR="00967F78" w:rsidRPr="006B1084" w:rsidRDefault="00967F78" w:rsidP="00967F78">
      <w:r w:rsidRPr="006B1084">
        <w:t xml:space="preserve">Have all new staff been safely recruited? N </w:t>
      </w:r>
    </w:p>
    <w:p w14:paraId="556B2B32" w14:textId="1A92D3DF" w:rsidR="00506B83" w:rsidRDefault="00506B83" w:rsidP="006D1AC7">
      <w:pPr>
        <w:pStyle w:val="NoSpacing"/>
      </w:pPr>
      <w:r w:rsidRPr="006B1084">
        <w:t xml:space="preserve">The Safeguarding Policy states which posts are required to be </w:t>
      </w:r>
      <w:r w:rsidR="00A27571" w:rsidRPr="006B1084">
        <w:t>S</w:t>
      </w:r>
      <w:r w:rsidRPr="006B1084">
        <w:t xml:space="preserve">afely </w:t>
      </w:r>
      <w:r w:rsidR="00A27571" w:rsidRPr="006B1084">
        <w:t>R</w:t>
      </w:r>
      <w:r w:rsidRPr="006B1084">
        <w:t>ecruited. All current post holders of the designated posts were recruited before the policy was introduced</w:t>
      </w:r>
      <w:r w:rsidR="00A27571" w:rsidRPr="006B1084">
        <w:t xml:space="preserve"> and new post holders will be Safely Recruited when there is a vacancy</w:t>
      </w:r>
      <w:r w:rsidRPr="006B1084">
        <w:t>. The recruitment of all posts are informed by the safer recruitment policy.</w:t>
      </w:r>
    </w:p>
    <w:p w14:paraId="08352FDE" w14:textId="77777777" w:rsidR="00967F78" w:rsidRDefault="00967F78" w:rsidP="00967F78"/>
    <w:p w14:paraId="4313BE1D" w14:textId="2D7EF1B1" w:rsidR="00967F78" w:rsidRPr="00967F78" w:rsidRDefault="00967F78" w:rsidP="00967F78">
      <w:r w:rsidRPr="00967F78">
        <w:rPr>
          <w:b/>
          <w:bCs/>
        </w:rPr>
        <w:t xml:space="preserve">Did you conduct a Safeguarding Audit this year? </w:t>
      </w:r>
      <w:r w:rsidRPr="00967F78">
        <w:t xml:space="preserve">N </w:t>
      </w:r>
    </w:p>
    <w:p w14:paraId="7C8EE17F" w14:textId="77777777" w:rsidR="00967F78" w:rsidRDefault="00967F78" w:rsidP="00967F78"/>
    <w:p w14:paraId="4F3E7479" w14:textId="77777777" w:rsidR="00037D89" w:rsidRDefault="00037D89" w:rsidP="00967F78"/>
    <w:p w14:paraId="46F5F22B" w14:textId="77777777" w:rsidR="001E0FDE" w:rsidRDefault="001E0FDE" w:rsidP="00967F78"/>
    <w:p w14:paraId="7BC303DF" w14:textId="77777777" w:rsidR="00DE0BD9" w:rsidRDefault="00DE0BD9" w:rsidP="00967F78"/>
    <w:p w14:paraId="703031B3" w14:textId="767B85A5" w:rsidR="00037D89" w:rsidRPr="006B1084" w:rsidRDefault="00037D89" w:rsidP="00967F78">
      <w:r w:rsidRPr="006B1084">
        <w:lastRenderedPageBreak/>
        <w:t>Further information:</w:t>
      </w:r>
    </w:p>
    <w:p w14:paraId="0F6BBBDD" w14:textId="22B9C144" w:rsidR="008F7223" w:rsidRPr="006B1084" w:rsidRDefault="008F7223" w:rsidP="005D4483">
      <w:pPr>
        <w:pStyle w:val="NoSpacing"/>
        <w:numPr>
          <w:ilvl w:val="0"/>
          <w:numId w:val="2"/>
        </w:numPr>
        <w:rPr>
          <w:rFonts w:ascii="ITC Stone Sans Std Medium" w:hAnsi="ITC Stone Sans Std Medium"/>
        </w:rPr>
      </w:pPr>
      <w:r w:rsidRPr="006B1084">
        <w:rPr>
          <w:rFonts w:ascii="ITC Stone Sans Std Medium" w:hAnsi="ITC Stone Sans Std Medium"/>
        </w:rPr>
        <w:t>The timing of the Annual Report has been brought forward from December to June to dovetail with the Ministry reporting cycle</w:t>
      </w:r>
    </w:p>
    <w:p w14:paraId="0EDC5106" w14:textId="77777777" w:rsidR="008F7223" w:rsidRPr="006B1084" w:rsidRDefault="008F7223" w:rsidP="008F7223">
      <w:pPr>
        <w:pStyle w:val="NoSpacing"/>
        <w:ind w:left="360"/>
        <w:rPr>
          <w:rFonts w:ascii="ITC Stone Sans Std Medium" w:hAnsi="ITC Stone Sans Std Medium"/>
        </w:rPr>
      </w:pPr>
    </w:p>
    <w:p w14:paraId="2A924039" w14:textId="1710C05F" w:rsidR="005D4483" w:rsidRPr="006B1084" w:rsidRDefault="005D4483" w:rsidP="005D4483">
      <w:pPr>
        <w:pStyle w:val="NoSpacing"/>
        <w:numPr>
          <w:ilvl w:val="0"/>
          <w:numId w:val="2"/>
        </w:numPr>
        <w:rPr>
          <w:rFonts w:ascii="ITC Stone Sans Std Medium" w:hAnsi="ITC Stone Sans Std Medium"/>
        </w:rPr>
      </w:pPr>
      <w:r w:rsidRPr="006B1084">
        <w:rPr>
          <w:rFonts w:ascii="ITC Stone Sans Std Medium" w:hAnsi="ITC Stone Sans Std Medium"/>
        </w:rPr>
        <w:t xml:space="preserve">The Sarum College Safeguarding Reference Group (SCSRG) </w:t>
      </w:r>
      <w:r w:rsidR="008F7223" w:rsidRPr="006B1084">
        <w:rPr>
          <w:rFonts w:ascii="ITC Stone Sans Std Medium" w:hAnsi="ITC Stone Sans Std Medium"/>
        </w:rPr>
        <w:t xml:space="preserve">as </w:t>
      </w:r>
      <w:r w:rsidRPr="006B1084">
        <w:rPr>
          <w:rFonts w:ascii="ITC Stone Sans Std Medium" w:hAnsi="ITC Stone Sans Std Medium"/>
        </w:rPr>
        <w:t>met t</w:t>
      </w:r>
      <w:r w:rsidR="008F7223" w:rsidRPr="006B1084">
        <w:rPr>
          <w:rFonts w:ascii="ITC Stone Sans Std Medium" w:hAnsi="ITC Stone Sans Std Medium"/>
        </w:rPr>
        <w:t xml:space="preserve">wice since the last Annual Report dated December 2024 </w:t>
      </w:r>
      <w:r w:rsidRPr="006B1084">
        <w:rPr>
          <w:rFonts w:ascii="ITC Stone Sans Std Medium" w:hAnsi="ITC Stone Sans Std Medium"/>
        </w:rPr>
        <w:t>and the minutes were circulated to Trustees.</w:t>
      </w:r>
    </w:p>
    <w:p w14:paraId="47B6A359" w14:textId="77777777" w:rsidR="005D4483" w:rsidRPr="006B1084" w:rsidRDefault="005D4483" w:rsidP="005D4483">
      <w:pPr>
        <w:pStyle w:val="NoSpacing"/>
        <w:ind w:left="360"/>
        <w:rPr>
          <w:rFonts w:ascii="ITC Stone Sans Std Medium" w:hAnsi="ITC Stone Sans Std Medium"/>
        </w:rPr>
      </w:pPr>
    </w:p>
    <w:p w14:paraId="44A5629A" w14:textId="34E3FF90" w:rsidR="005D4483" w:rsidRPr="006B1084" w:rsidRDefault="005D4483" w:rsidP="005D4483">
      <w:pPr>
        <w:pStyle w:val="NoSpacing"/>
        <w:numPr>
          <w:ilvl w:val="0"/>
          <w:numId w:val="2"/>
        </w:numPr>
        <w:rPr>
          <w:rFonts w:ascii="ITC Stone Sans Std Medium" w:hAnsi="ITC Stone Sans Std Medium"/>
        </w:rPr>
      </w:pPr>
      <w:r w:rsidRPr="006B1084">
        <w:rPr>
          <w:rFonts w:ascii="ITC Stone Sans Std Medium" w:hAnsi="ITC Stone Sans Std Medium"/>
        </w:rPr>
        <w:t xml:space="preserve">There were no reportable incidents during the </w:t>
      </w:r>
      <w:r w:rsidR="008F7223" w:rsidRPr="006B1084">
        <w:rPr>
          <w:rFonts w:ascii="ITC Stone Sans Std Medium" w:hAnsi="ITC Stone Sans Std Medium"/>
        </w:rPr>
        <w:t>period</w:t>
      </w:r>
      <w:r w:rsidRPr="006B1084">
        <w:rPr>
          <w:rFonts w:ascii="ITC Stone Sans Std Medium" w:hAnsi="ITC Stone Sans Std Medium"/>
        </w:rPr>
        <w:t xml:space="preserve">. </w:t>
      </w:r>
    </w:p>
    <w:p w14:paraId="17C47C8C" w14:textId="77777777" w:rsidR="005D4483" w:rsidRPr="006B1084" w:rsidRDefault="005D4483" w:rsidP="005D4483">
      <w:pPr>
        <w:pStyle w:val="NoSpacing"/>
        <w:rPr>
          <w:rFonts w:ascii="ITC Stone Sans Std Medium" w:hAnsi="ITC Stone Sans Std Medium"/>
        </w:rPr>
      </w:pPr>
    </w:p>
    <w:p w14:paraId="67EACF17" w14:textId="6463D5A3" w:rsidR="005D4483" w:rsidRPr="006B1084" w:rsidRDefault="005D4483" w:rsidP="005D4483">
      <w:pPr>
        <w:pStyle w:val="NoSpacing"/>
        <w:numPr>
          <w:ilvl w:val="0"/>
          <w:numId w:val="2"/>
        </w:numPr>
        <w:rPr>
          <w:rFonts w:ascii="ITC Stone Sans Std Medium" w:hAnsi="ITC Stone Sans Std Medium"/>
          <w:i/>
          <w:iCs/>
        </w:rPr>
      </w:pPr>
      <w:r w:rsidRPr="006B1084">
        <w:rPr>
          <w:rFonts w:ascii="ITC Stone Sans Std Medium" w:hAnsi="ITC Stone Sans Std Medium"/>
          <w:i/>
          <w:iCs/>
        </w:rPr>
        <w:t xml:space="preserve">The Safeguarding Policy Statement was approved by Trustees at the </w:t>
      </w:r>
      <w:r w:rsidR="008F7223" w:rsidRPr="006B1084">
        <w:rPr>
          <w:rFonts w:ascii="ITC Stone Sans Std Medium" w:hAnsi="ITC Stone Sans Std Medium"/>
          <w:i/>
          <w:iCs/>
        </w:rPr>
        <w:t>June</w:t>
      </w:r>
      <w:r w:rsidRPr="006B1084">
        <w:rPr>
          <w:rFonts w:ascii="ITC Stone Sans Std Medium" w:hAnsi="ITC Stone Sans Std Medium"/>
          <w:i/>
          <w:iCs/>
        </w:rPr>
        <w:t xml:space="preserve"> 202</w:t>
      </w:r>
      <w:r w:rsidR="008F7223" w:rsidRPr="006B1084">
        <w:rPr>
          <w:rFonts w:ascii="ITC Stone Sans Std Medium" w:hAnsi="ITC Stone Sans Std Medium"/>
          <w:i/>
          <w:iCs/>
        </w:rPr>
        <w:t>5</w:t>
      </w:r>
      <w:r w:rsidRPr="006B1084">
        <w:rPr>
          <w:rFonts w:ascii="ITC Stone Sans Std Medium" w:hAnsi="ITC Stone Sans Std Medium"/>
          <w:i/>
          <w:iCs/>
        </w:rPr>
        <w:t xml:space="preserve"> meeting and will be reviewed again at the </w:t>
      </w:r>
      <w:r w:rsidR="008F7223" w:rsidRPr="006B1084">
        <w:rPr>
          <w:rFonts w:ascii="ITC Stone Sans Std Medium" w:hAnsi="ITC Stone Sans Std Medium"/>
          <w:i/>
          <w:iCs/>
        </w:rPr>
        <w:t>June</w:t>
      </w:r>
      <w:r w:rsidRPr="006B1084">
        <w:rPr>
          <w:rFonts w:ascii="ITC Stone Sans Std Medium" w:hAnsi="ITC Stone Sans Std Medium"/>
          <w:i/>
          <w:iCs/>
        </w:rPr>
        <w:t xml:space="preserve"> 202</w:t>
      </w:r>
      <w:r w:rsidR="008F7223" w:rsidRPr="006B1084">
        <w:rPr>
          <w:rFonts w:ascii="ITC Stone Sans Std Medium" w:hAnsi="ITC Stone Sans Std Medium"/>
          <w:i/>
          <w:iCs/>
        </w:rPr>
        <w:t>6</w:t>
      </w:r>
      <w:r w:rsidRPr="006B1084">
        <w:rPr>
          <w:rFonts w:ascii="ITC Stone Sans Std Medium" w:hAnsi="ITC Stone Sans Std Medium"/>
          <w:i/>
          <w:iCs/>
        </w:rPr>
        <w:t xml:space="preserve"> meeting.</w:t>
      </w:r>
    </w:p>
    <w:p w14:paraId="36178317" w14:textId="77777777" w:rsidR="005D4483" w:rsidRPr="006B1084" w:rsidRDefault="005D4483" w:rsidP="005D4483">
      <w:pPr>
        <w:pStyle w:val="ListParagraph"/>
        <w:rPr>
          <w:rFonts w:ascii="ITC Stone Sans Std Medium" w:hAnsi="ITC Stone Sans Std Medium"/>
        </w:rPr>
      </w:pPr>
    </w:p>
    <w:p w14:paraId="19B81220" w14:textId="56845972" w:rsidR="005D4483" w:rsidRPr="006B1084" w:rsidRDefault="005D4483" w:rsidP="005D4483">
      <w:pPr>
        <w:pStyle w:val="NoSpacing"/>
        <w:numPr>
          <w:ilvl w:val="0"/>
          <w:numId w:val="2"/>
        </w:numPr>
        <w:rPr>
          <w:rFonts w:ascii="ITC Stone Sans Std Medium" w:hAnsi="ITC Stone Sans Std Medium"/>
        </w:rPr>
      </w:pPr>
      <w:r w:rsidRPr="006B1084">
        <w:rPr>
          <w:rFonts w:ascii="ITC Stone Sans Std Medium" w:hAnsi="ITC Stone Sans Std Medium"/>
        </w:rPr>
        <w:t>The Service Level Agreement with Salisbury Diocese with the associated Data Sharing Agreement was approved by the Trustees at the December 202</w:t>
      </w:r>
      <w:r w:rsidR="001E0FDE" w:rsidRPr="006B1084">
        <w:rPr>
          <w:rFonts w:ascii="ITC Stone Sans Std Medium" w:hAnsi="ITC Stone Sans Std Medium"/>
        </w:rPr>
        <w:t>4</w:t>
      </w:r>
      <w:r w:rsidRPr="006B1084">
        <w:rPr>
          <w:rFonts w:ascii="ITC Stone Sans Std Medium" w:hAnsi="ITC Stone Sans Std Medium"/>
        </w:rPr>
        <w:t xml:space="preserve"> meeting. It will be reviewed again at the December 2025 meeting. </w:t>
      </w:r>
    </w:p>
    <w:p w14:paraId="459C03B5" w14:textId="77777777" w:rsidR="005D4483" w:rsidRPr="006B1084" w:rsidRDefault="005D4483" w:rsidP="005D4483">
      <w:pPr>
        <w:pStyle w:val="ListParagraph"/>
        <w:rPr>
          <w:rFonts w:ascii="ITC Stone Sans Std Medium" w:hAnsi="ITC Stone Sans Std Medium"/>
        </w:rPr>
      </w:pPr>
    </w:p>
    <w:p w14:paraId="0D47056F" w14:textId="70DBC251" w:rsidR="005D4483" w:rsidRPr="006B1084" w:rsidRDefault="005D4483" w:rsidP="005D4483">
      <w:pPr>
        <w:pStyle w:val="NoSpacing"/>
        <w:numPr>
          <w:ilvl w:val="0"/>
          <w:numId w:val="2"/>
        </w:numPr>
        <w:rPr>
          <w:rFonts w:ascii="ITC Stone Sans Std Medium" w:hAnsi="ITC Stone Sans Std Medium"/>
        </w:rPr>
      </w:pPr>
      <w:r w:rsidRPr="006B1084">
        <w:rPr>
          <w:rFonts w:ascii="ITC Stone Sans Std Medium" w:hAnsi="ITC Stone Sans Std Medium"/>
        </w:rPr>
        <w:t xml:space="preserve">The Diocese of Salisbury continued to provide valuable advice and training </w:t>
      </w:r>
      <w:r w:rsidR="00BF19D1" w:rsidRPr="006B1084">
        <w:rPr>
          <w:rFonts w:ascii="ITC Stone Sans Std Medium" w:hAnsi="ITC Stone Sans Std Medium"/>
        </w:rPr>
        <w:t xml:space="preserve">and the College is </w:t>
      </w:r>
      <w:r w:rsidRPr="006B1084">
        <w:rPr>
          <w:rFonts w:ascii="ITC Stone Sans Std Medium" w:hAnsi="ITC Stone Sans Std Medium"/>
        </w:rPr>
        <w:t xml:space="preserve">grateful to Tracie Hancock who </w:t>
      </w:r>
      <w:r w:rsidR="00BF19D1" w:rsidRPr="006B1084">
        <w:rPr>
          <w:rFonts w:ascii="ITC Stone Sans Std Medium" w:hAnsi="ITC Stone Sans Std Medium"/>
        </w:rPr>
        <w:t>is a member of the Sarum College Safeguarding Reference Group</w:t>
      </w:r>
      <w:r w:rsidR="002D7D48" w:rsidRPr="006B1084">
        <w:rPr>
          <w:rFonts w:ascii="ITC Stone Sans Std Medium" w:hAnsi="ITC Stone Sans Std Medium"/>
        </w:rPr>
        <w:t xml:space="preserve"> and other members of the Safeguarding Team.</w:t>
      </w:r>
    </w:p>
    <w:p w14:paraId="431B548C" w14:textId="77777777" w:rsidR="005D4483" w:rsidRPr="00692185" w:rsidRDefault="005D4483" w:rsidP="005D4483">
      <w:pPr>
        <w:pStyle w:val="ListParagraph"/>
        <w:rPr>
          <w:rFonts w:ascii="ITC Stone Sans Std Medium" w:hAnsi="ITC Stone Sans Std Medium"/>
        </w:rPr>
      </w:pPr>
    </w:p>
    <w:p w14:paraId="42D5ED5B" w14:textId="75F43B05" w:rsidR="005D4483" w:rsidRPr="00692185" w:rsidRDefault="00790722" w:rsidP="005D4483">
      <w:pPr>
        <w:pStyle w:val="NoSpacing"/>
        <w:numPr>
          <w:ilvl w:val="0"/>
          <w:numId w:val="2"/>
        </w:numPr>
        <w:rPr>
          <w:rFonts w:ascii="ITC Stone Sans Std Medium" w:hAnsi="ITC Stone Sans Std Medium"/>
        </w:rPr>
      </w:pPr>
      <w:r>
        <w:rPr>
          <w:rFonts w:ascii="ITC Stone Sans Std Medium" w:hAnsi="ITC Stone Sans Std Medium"/>
        </w:rPr>
        <w:t>202</w:t>
      </w:r>
      <w:r w:rsidR="001E0FDE">
        <w:rPr>
          <w:rFonts w:ascii="ITC Stone Sans Std Medium" w:hAnsi="ITC Stone Sans Std Medium"/>
        </w:rPr>
        <w:t>5</w:t>
      </w:r>
      <w:r>
        <w:rPr>
          <w:rFonts w:ascii="ITC Stone Sans Std Medium" w:hAnsi="ITC Stone Sans Std Medium"/>
        </w:rPr>
        <w:t xml:space="preserve"> </w:t>
      </w:r>
      <w:r w:rsidR="00E50A60">
        <w:rPr>
          <w:rFonts w:ascii="ITC Stone Sans Std Medium" w:hAnsi="ITC Stone Sans Std Medium"/>
        </w:rPr>
        <w:t xml:space="preserve">Safeguarding actions to date have included focus </w:t>
      </w:r>
      <w:r w:rsidR="00037D89">
        <w:rPr>
          <w:rFonts w:ascii="ITC Stone Sans Std Medium" w:hAnsi="ITC Stone Sans Std Medium"/>
        </w:rPr>
        <w:t>on:</w:t>
      </w:r>
    </w:p>
    <w:p w14:paraId="55C9E661" w14:textId="4A6384DA" w:rsidR="00240570" w:rsidRDefault="00E50A60" w:rsidP="005D4483">
      <w:pPr>
        <w:pStyle w:val="NoSpacing"/>
        <w:numPr>
          <w:ilvl w:val="0"/>
          <w:numId w:val="3"/>
        </w:numPr>
        <w:rPr>
          <w:rFonts w:ascii="ITC Stone Sans Std Medium" w:hAnsi="ITC Stone Sans Std Medium"/>
        </w:rPr>
      </w:pPr>
      <w:r>
        <w:rPr>
          <w:rFonts w:ascii="ITC Stone Sans Std Medium" w:hAnsi="ITC Stone Sans Std Medium"/>
        </w:rPr>
        <w:t>Planning</w:t>
      </w:r>
      <w:r w:rsidR="00037D89">
        <w:rPr>
          <w:rFonts w:ascii="ITC Stone Sans Std Medium" w:hAnsi="ITC Stone Sans Std Medium"/>
        </w:rPr>
        <w:t xml:space="preserve"> towards g</w:t>
      </w:r>
      <w:r w:rsidR="00240570">
        <w:rPr>
          <w:rFonts w:ascii="ITC Stone Sans Std Medium" w:hAnsi="ITC Stone Sans Std Medium"/>
        </w:rPr>
        <w:t>etting up to date with staff safeguarding training</w:t>
      </w:r>
      <w:r>
        <w:rPr>
          <w:rFonts w:ascii="ITC Stone Sans Std Medium" w:hAnsi="ITC Stone Sans Std Medium"/>
        </w:rPr>
        <w:t>, and for planning training of 2025 entrants to licenced ministry programmes.</w:t>
      </w:r>
    </w:p>
    <w:p w14:paraId="3AB22976" w14:textId="0329A00D" w:rsidR="00E50A60" w:rsidRDefault="00E50A60" w:rsidP="005D4483">
      <w:pPr>
        <w:pStyle w:val="NoSpacing"/>
        <w:numPr>
          <w:ilvl w:val="0"/>
          <w:numId w:val="3"/>
        </w:numPr>
        <w:rPr>
          <w:rFonts w:ascii="ITC Stone Sans Std Medium" w:hAnsi="ITC Stone Sans Std Medium"/>
        </w:rPr>
      </w:pPr>
      <w:r>
        <w:rPr>
          <w:rFonts w:ascii="ITC Stone Sans Std Medium" w:hAnsi="ITC Stone Sans Std Medium"/>
        </w:rPr>
        <w:t>Introducing the Safeguarding Reporting Flowchart and Safeguarding Reporting form to the Academic Faculty</w:t>
      </w:r>
    </w:p>
    <w:p w14:paraId="4FED9D6F" w14:textId="75E59BF4" w:rsidR="00E50A60" w:rsidRDefault="00E50A60" w:rsidP="005D4483">
      <w:pPr>
        <w:pStyle w:val="NoSpacing"/>
        <w:numPr>
          <w:ilvl w:val="0"/>
          <w:numId w:val="3"/>
        </w:numPr>
        <w:rPr>
          <w:rFonts w:ascii="ITC Stone Sans Std Medium" w:hAnsi="ITC Stone Sans Std Medium"/>
        </w:rPr>
      </w:pPr>
      <w:r>
        <w:rPr>
          <w:rFonts w:ascii="ITC Stone Sans Std Medium" w:hAnsi="ITC Stone Sans Std Medium"/>
        </w:rPr>
        <w:t>Considering the safeguarding requirements around external tutors</w:t>
      </w:r>
    </w:p>
    <w:p w14:paraId="0EB4D0B5" w14:textId="45005E54" w:rsidR="00E50A60" w:rsidRDefault="00E50A60" w:rsidP="005D4483">
      <w:pPr>
        <w:pStyle w:val="NoSpacing"/>
        <w:numPr>
          <w:ilvl w:val="0"/>
          <w:numId w:val="3"/>
        </w:numPr>
        <w:rPr>
          <w:rFonts w:ascii="ITC Stone Sans Std Medium" w:hAnsi="ITC Stone Sans Std Medium"/>
        </w:rPr>
      </w:pPr>
      <w:r>
        <w:rPr>
          <w:rFonts w:ascii="ITC Stone Sans Std Medium" w:hAnsi="ITC Stone Sans Std Medium"/>
        </w:rPr>
        <w:t>Updating the Safeguarding Policy Statement.</w:t>
      </w:r>
    </w:p>
    <w:p w14:paraId="2E27DBE7" w14:textId="36BF2B51" w:rsidR="00807D15" w:rsidRDefault="00807D15" w:rsidP="00807D15">
      <w:pPr>
        <w:pStyle w:val="NoSpacing"/>
        <w:ind w:left="360"/>
        <w:rPr>
          <w:rFonts w:ascii="ITC Stone Sans Std Medium" w:hAnsi="ITC Stone Sans Std Medium"/>
        </w:rPr>
      </w:pPr>
    </w:p>
    <w:p w14:paraId="4BDA4964" w14:textId="77777777" w:rsidR="005D4483" w:rsidRPr="00692185" w:rsidRDefault="005D4483" w:rsidP="005D4483">
      <w:pPr>
        <w:pStyle w:val="NoSpacing"/>
        <w:rPr>
          <w:rFonts w:ascii="ITC Stone Sans Std Medium" w:hAnsi="ITC Stone Sans Std Medium"/>
        </w:rPr>
      </w:pPr>
    </w:p>
    <w:p w14:paraId="103E5194" w14:textId="162DE326" w:rsidR="005D4483" w:rsidRPr="002D7D48" w:rsidRDefault="005D4483" w:rsidP="005D4483">
      <w:pPr>
        <w:pStyle w:val="NoSpacing"/>
        <w:numPr>
          <w:ilvl w:val="0"/>
          <w:numId w:val="2"/>
        </w:numPr>
        <w:rPr>
          <w:rFonts w:ascii="ITC Stone Sans Std Medium" w:hAnsi="ITC Stone Sans Std Medium"/>
          <w:sz w:val="24"/>
          <w:szCs w:val="24"/>
        </w:rPr>
      </w:pPr>
      <w:r w:rsidRPr="00692185">
        <w:rPr>
          <w:rFonts w:ascii="ITC Stone Sans Std Medium" w:hAnsi="ITC Stone Sans Std Medium"/>
        </w:rPr>
        <w:t xml:space="preserve">The visibility of Safeguarding has been increased </w:t>
      </w:r>
      <w:r>
        <w:rPr>
          <w:rFonts w:ascii="ITC Stone Sans Std Medium" w:hAnsi="ITC Stone Sans Std Medium"/>
        </w:rPr>
        <w:t xml:space="preserve">by </w:t>
      </w:r>
      <w:r w:rsidR="00E50A60">
        <w:rPr>
          <w:rFonts w:ascii="ITC Stone Sans Std Medium" w:hAnsi="ITC Stone Sans Std Medium"/>
        </w:rPr>
        <w:t>publicising the Safeguarding Reporting Flowchart and contract numbers for reporting and receiving advice on the website and the Safeguarding section of the Safeguarding notice boards.</w:t>
      </w:r>
    </w:p>
    <w:p w14:paraId="18524A9B" w14:textId="77777777" w:rsidR="002D7D48" w:rsidRPr="002D7D48" w:rsidRDefault="002D7D48" w:rsidP="002D7D48">
      <w:pPr>
        <w:pStyle w:val="NoSpacing"/>
        <w:ind w:left="360"/>
        <w:rPr>
          <w:rFonts w:ascii="ITC Stone Sans Std Medium" w:hAnsi="ITC Stone Sans Std Medium"/>
          <w:sz w:val="24"/>
          <w:szCs w:val="24"/>
        </w:rPr>
      </w:pPr>
    </w:p>
    <w:p w14:paraId="106DC9C3" w14:textId="35A5C9B2" w:rsidR="00967F78" w:rsidRPr="001E0FDE" w:rsidRDefault="00967F78" w:rsidP="00967F78">
      <w:pPr>
        <w:rPr>
          <w:i/>
          <w:iCs/>
        </w:rPr>
      </w:pPr>
      <w:r w:rsidRPr="001E0FDE">
        <w:rPr>
          <w:i/>
          <w:iCs/>
        </w:rPr>
        <w:t>Has the Governing Body agreed this report before it was sent to the DSAP/Bishop? Y</w:t>
      </w:r>
    </w:p>
    <w:p w14:paraId="11EF5E97" w14:textId="69047C17" w:rsidR="00967F78" w:rsidRPr="001E0FDE" w:rsidRDefault="00967F78" w:rsidP="00967F78">
      <w:pPr>
        <w:rPr>
          <w:i/>
          <w:iCs/>
        </w:rPr>
      </w:pPr>
      <w:r w:rsidRPr="001E0FDE">
        <w:rPr>
          <w:i/>
          <w:iCs/>
        </w:rPr>
        <w:t>If yes, on which date was it agreed:</w:t>
      </w:r>
      <w:r w:rsidR="006D1AC7" w:rsidRPr="001E0FDE">
        <w:rPr>
          <w:i/>
          <w:iCs/>
        </w:rPr>
        <w:t xml:space="preserve"> </w:t>
      </w:r>
      <w:r w:rsidR="00C90340" w:rsidRPr="001E0FDE">
        <w:rPr>
          <w:i/>
          <w:iCs/>
        </w:rPr>
        <w:t>25</w:t>
      </w:r>
      <w:r w:rsidR="006D1AC7" w:rsidRPr="001E0FDE">
        <w:rPr>
          <w:i/>
          <w:iCs/>
          <w:vertAlign w:val="superscript"/>
        </w:rPr>
        <w:t>th</w:t>
      </w:r>
      <w:r w:rsidR="006D1AC7" w:rsidRPr="001E0FDE">
        <w:rPr>
          <w:i/>
          <w:iCs/>
        </w:rPr>
        <w:t xml:space="preserve"> </w:t>
      </w:r>
      <w:r w:rsidR="00C90340" w:rsidRPr="001E0FDE">
        <w:rPr>
          <w:i/>
          <w:iCs/>
        </w:rPr>
        <w:t>June</w:t>
      </w:r>
      <w:r w:rsidR="006D1AC7" w:rsidRPr="001E0FDE">
        <w:rPr>
          <w:i/>
          <w:iCs/>
        </w:rPr>
        <w:t xml:space="preserve"> 202</w:t>
      </w:r>
      <w:r w:rsidR="00C90340" w:rsidRPr="001E0FDE">
        <w:rPr>
          <w:i/>
          <w:iCs/>
        </w:rPr>
        <w:t>5</w:t>
      </w:r>
    </w:p>
    <w:sectPr w:rsidR="00967F78" w:rsidRPr="001E0FDE" w:rsidSect="00506B8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9A7E" w14:textId="77777777" w:rsidR="00DC6ABA" w:rsidRDefault="00DC6ABA" w:rsidP="00DC6ABA">
      <w:pPr>
        <w:spacing w:after="0" w:line="240" w:lineRule="auto"/>
      </w:pPr>
      <w:r>
        <w:separator/>
      </w:r>
    </w:p>
  </w:endnote>
  <w:endnote w:type="continuationSeparator" w:id="0">
    <w:p w14:paraId="5E14C8A4" w14:textId="77777777" w:rsidR="00DC6ABA" w:rsidRDefault="00DC6ABA" w:rsidP="00DC6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TC Stone Sans Std Medium">
    <w:altName w:val="Calibri"/>
    <w:panose1 w:val="00000000000000000000"/>
    <w:charset w:val="00"/>
    <w:family w:val="swiss"/>
    <w:notTrueType/>
    <w:pitch w:val="variable"/>
    <w:sig w:usb0="800000AF" w:usb1="40002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283D" w14:textId="77777777" w:rsidR="00DC6ABA" w:rsidRDefault="00DC6ABA" w:rsidP="00DC6ABA">
      <w:pPr>
        <w:spacing w:after="0" w:line="240" w:lineRule="auto"/>
      </w:pPr>
      <w:r>
        <w:separator/>
      </w:r>
    </w:p>
  </w:footnote>
  <w:footnote w:type="continuationSeparator" w:id="0">
    <w:p w14:paraId="55FC508B" w14:textId="77777777" w:rsidR="00DC6ABA" w:rsidRDefault="00DC6ABA" w:rsidP="00DC6A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0BE45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0F2FC3"/>
    <w:multiLevelType w:val="hybridMultilevel"/>
    <w:tmpl w:val="166220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1147D38"/>
    <w:multiLevelType w:val="hybridMultilevel"/>
    <w:tmpl w:val="3EFE0B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14722320">
    <w:abstractNumId w:val="0"/>
  </w:num>
  <w:num w:numId="2" w16cid:durableId="992757364">
    <w:abstractNumId w:val="2"/>
  </w:num>
  <w:num w:numId="3" w16cid:durableId="515771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F78"/>
    <w:rsid w:val="0001395F"/>
    <w:rsid w:val="00037D89"/>
    <w:rsid w:val="00065FCC"/>
    <w:rsid w:val="00182E70"/>
    <w:rsid w:val="001E0FDE"/>
    <w:rsid w:val="001E16B8"/>
    <w:rsid w:val="00240570"/>
    <w:rsid w:val="002D7D48"/>
    <w:rsid w:val="00381037"/>
    <w:rsid w:val="003D4D5D"/>
    <w:rsid w:val="003E13A1"/>
    <w:rsid w:val="00485A10"/>
    <w:rsid w:val="004A0732"/>
    <w:rsid w:val="00506B83"/>
    <w:rsid w:val="00510221"/>
    <w:rsid w:val="005D4483"/>
    <w:rsid w:val="005E294E"/>
    <w:rsid w:val="006B1084"/>
    <w:rsid w:val="006D1AC7"/>
    <w:rsid w:val="00752029"/>
    <w:rsid w:val="00790722"/>
    <w:rsid w:val="007935F6"/>
    <w:rsid w:val="007A228D"/>
    <w:rsid w:val="007E3A14"/>
    <w:rsid w:val="00807D15"/>
    <w:rsid w:val="00830A83"/>
    <w:rsid w:val="008F7223"/>
    <w:rsid w:val="00937F5F"/>
    <w:rsid w:val="00941F52"/>
    <w:rsid w:val="00967F78"/>
    <w:rsid w:val="00992402"/>
    <w:rsid w:val="009A007B"/>
    <w:rsid w:val="00A27571"/>
    <w:rsid w:val="00B34152"/>
    <w:rsid w:val="00B973BF"/>
    <w:rsid w:val="00BF19D1"/>
    <w:rsid w:val="00C90340"/>
    <w:rsid w:val="00CD703B"/>
    <w:rsid w:val="00D647D1"/>
    <w:rsid w:val="00D757FC"/>
    <w:rsid w:val="00DC6ABA"/>
    <w:rsid w:val="00DE0BD9"/>
    <w:rsid w:val="00E34507"/>
    <w:rsid w:val="00E50A60"/>
    <w:rsid w:val="00E51D61"/>
    <w:rsid w:val="00EB27F1"/>
    <w:rsid w:val="00ED2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D88AB"/>
  <w15:chartTrackingRefBased/>
  <w15:docId w15:val="{76DBD74B-B148-491D-82A5-C40417C8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F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F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F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F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F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F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F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F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F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F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F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F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F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F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F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F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F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F78"/>
    <w:rPr>
      <w:rFonts w:eastAsiaTheme="majorEastAsia" w:cstheme="majorBidi"/>
      <w:color w:val="272727" w:themeColor="text1" w:themeTint="D8"/>
    </w:rPr>
  </w:style>
  <w:style w:type="paragraph" w:styleId="Title">
    <w:name w:val="Title"/>
    <w:basedOn w:val="Normal"/>
    <w:next w:val="Normal"/>
    <w:link w:val="TitleChar"/>
    <w:uiPriority w:val="10"/>
    <w:qFormat/>
    <w:rsid w:val="00967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F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F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F78"/>
    <w:pPr>
      <w:spacing w:before="160"/>
      <w:jc w:val="center"/>
    </w:pPr>
    <w:rPr>
      <w:i/>
      <w:iCs/>
      <w:color w:val="404040" w:themeColor="text1" w:themeTint="BF"/>
    </w:rPr>
  </w:style>
  <w:style w:type="character" w:customStyle="1" w:styleId="QuoteChar">
    <w:name w:val="Quote Char"/>
    <w:basedOn w:val="DefaultParagraphFont"/>
    <w:link w:val="Quote"/>
    <w:uiPriority w:val="29"/>
    <w:rsid w:val="00967F78"/>
    <w:rPr>
      <w:i/>
      <w:iCs/>
      <w:color w:val="404040" w:themeColor="text1" w:themeTint="BF"/>
    </w:rPr>
  </w:style>
  <w:style w:type="paragraph" w:styleId="ListParagraph">
    <w:name w:val="List Paragraph"/>
    <w:basedOn w:val="Normal"/>
    <w:uiPriority w:val="34"/>
    <w:qFormat/>
    <w:rsid w:val="00967F78"/>
    <w:pPr>
      <w:ind w:left="720"/>
      <w:contextualSpacing/>
    </w:pPr>
  </w:style>
  <w:style w:type="character" w:styleId="IntenseEmphasis">
    <w:name w:val="Intense Emphasis"/>
    <w:basedOn w:val="DefaultParagraphFont"/>
    <w:uiPriority w:val="21"/>
    <w:qFormat/>
    <w:rsid w:val="00967F78"/>
    <w:rPr>
      <w:i/>
      <w:iCs/>
      <w:color w:val="0F4761" w:themeColor="accent1" w:themeShade="BF"/>
    </w:rPr>
  </w:style>
  <w:style w:type="paragraph" w:styleId="IntenseQuote">
    <w:name w:val="Intense Quote"/>
    <w:basedOn w:val="Normal"/>
    <w:next w:val="Normal"/>
    <w:link w:val="IntenseQuoteChar"/>
    <w:uiPriority w:val="30"/>
    <w:qFormat/>
    <w:rsid w:val="00967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F78"/>
    <w:rPr>
      <w:i/>
      <w:iCs/>
      <w:color w:val="0F4761" w:themeColor="accent1" w:themeShade="BF"/>
    </w:rPr>
  </w:style>
  <w:style w:type="character" w:styleId="IntenseReference">
    <w:name w:val="Intense Reference"/>
    <w:basedOn w:val="DefaultParagraphFont"/>
    <w:uiPriority w:val="32"/>
    <w:qFormat/>
    <w:rsid w:val="00967F78"/>
    <w:rPr>
      <w:b/>
      <w:bCs/>
      <w:smallCaps/>
      <w:color w:val="0F4761" w:themeColor="accent1" w:themeShade="BF"/>
      <w:spacing w:val="5"/>
    </w:rPr>
  </w:style>
  <w:style w:type="paragraph" w:styleId="NoSpacing">
    <w:name w:val="No Spacing"/>
    <w:uiPriority w:val="1"/>
    <w:qFormat/>
    <w:rsid w:val="00967F78"/>
    <w:pPr>
      <w:spacing w:after="0" w:line="240" w:lineRule="auto"/>
    </w:pPr>
  </w:style>
  <w:style w:type="paragraph" w:styleId="Header">
    <w:name w:val="header"/>
    <w:basedOn w:val="Normal"/>
    <w:link w:val="HeaderChar"/>
    <w:uiPriority w:val="99"/>
    <w:unhideWhenUsed/>
    <w:rsid w:val="00DC6A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ABA"/>
  </w:style>
  <w:style w:type="paragraph" w:styleId="Footer">
    <w:name w:val="footer"/>
    <w:basedOn w:val="Normal"/>
    <w:link w:val="FooterChar"/>
    <w:uiPriority w:val="99"/>
    <w:unhideWhenUsed/>
    <w:rsid w:val="00DC6A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22840">
      <w:bodyDiv w:val="1"/>
      <w:marLeft w:val="0"/>
      <w:marRight w:val="0"/>
      <w:marTop w:val="0"/>
      <w:marBottom w:val="0"/>
      <w:divBdr>
        <w:top w:val="none" w:sz="0" w:space="0" w:color="auto"/>
        <w:left w:val="none" w:sz="0" w:space="0" w:color="auto"/>
        <w:bottom w:val="none" w:sz="0" w:space="0" w:color="auto"/>
        <w:right w:val="none" w:sz="0" w:space="0" w:color="auto"/>
      </w:divBdr>
    </w:div>
    <w:div w:id="10553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Manterfield</dc:creator>
  <cp:keywords/>
  <dc:description/>
  <cp:lastModifiedBy>Mark Manterfield</cp:lastModifiedBy>
  <cp:revision>16</cp:revision>
  <dcterms:created xsi:type="dcterms:W3CDTF">2025-05-27T15:46:00Z</dcterms:created>
  <dcterms:modified xsi:type="dcterms:W3CDTF">2025-10-09T10:21:00Z</dcterms:modified>
</cp:coreProperties>
</file>